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5C0D" w14:textId="6E8C322D" w:rsidR="00912B98" w:rsidRPr="00912B98" w:rsidRDefault="00912B98" w:rsidP="00912B98">
      <w:pPr>
        <w:jc w:val="center"/>
        <w:rPr>
          <w:rFonts w:ascii="Times New Roman" w:hAnsi="Times New Roman" w:cs="Times New Roman"/>
          <w:b/>
          <w:bCs/>
          <w:sz w:val="40"/>
          <w:szCs w:val="40"/>
        </w:rPr>
      </w:pPr>
      <w:r w:rsidRPr="00912B98">
        <w:rPr>
          <w:rFonts w:ascii="Times New Roman" w:hAnsi="Times New Roman" w:cs="Times New Roman"/>
          <w:b/>
          <w:bCs/>
          <w:sz w:val="40"/>
          <w:szCs w:val="40"/>
        </w:rPr>
        <w:t>ADALET BAKANLIĞI İÇ KONTROL İZLEME VE DEĞERLENDİRME SİSTEMİ</w:t>
      </w:r>
    </w:p>
    <w:p w14:paraId="32E2D3C5" w14:textId="77777777" w:rsidR="00912B98" w:rsidRPr="00912B98" w:rsidRDefault="00912B98" w:rsidP="00912B98">
      <w:pPr>
        <w:jc w:val="center"/>
        <w:rPr>
          <w:rFonts w:ascii="Times New Roman" w:hAnsi="Times New Roman" w:cs="Times New Roman"/>
          <w:b/>
          <w:bCs/>
          <w:sz w:val="40"/>
          <w:szCs w:val="40"/>
        </w:rPr>
      </w:pPr>
    </w:p>
    <w:p w14:paraId="06501CA4" w14:textId="4ECD3E7B" w:rsidR="00912B98" w:rsidRPr="00912B98" w:rsidRDefault="00912B98" w:rsidP="00912B98">
      <w:pPr>
        <w:ind w:firstLine="708"/>
        <w:rPr>
          <w:rFonts w:ascii="Times New Roman" w:hAnsi="Times New Roman" w:cs="Times New Roman"/>
          <w:sz w:val="24"/>
          <w:szCs w:val="24"/>
        </w:rPr>
      </w:pPr>
      <w:r w:rsidRPr="00912B98">
        <w:rPr>
          <w:rFonts w:ascii="Times New Roman" w:hAnsi="Times New Roman" w:cs="Times New Roman"/>
          <w:sz w:val="24"/>
          <w:szCs w:val="24"/>
        </w:rPr>
        <w:t xml:space="preserve">İç kontrol sistemine ilişkin yetki ve sorumlulukların açıkça belirtildiği "Kamu İç Kontrol Yönetmeliği" 05/03/2025 tarihli 32832 Sayılı </w:t>
      </w:r>
      <w:proofErr w:type="gramStart"/>
      <w:r w:rsidRPr="00912B98">
        <w:rPr>
          <w:rFonts w:ascii="Times New Roman" w:hAnsi="Times New Roman" w:cs="Times New Roman"/>
          <w:sz w:val="24"/>
          <w:szCs w:val="24"/>
        </w:rPr>
        <w:t>Resmi</w:t>
      </w:r>
      <w:proofErr w:type="gramEnd"/>
      <w:r w:rsidRPr="00912B98">
        <w:rPr>
          <w:rFonts w:ascii="Times New Roman" w:hAnsi="Times New Roman" w:cs="Times New Roman"/>
          <w:sz w:val="24"/>
          <w:szCs w:val="24"/>
        </w:rPr>
        <w:t xml:space="preserve"> Gazete ile yürürlüğe girmiştir. Kamuda iç kontrol sistemin uygulanmasına ilişkin ilke, yöntem, işlem ve süreçleri belirleyen Yönetmelik'te iç kontrol sistemin kurulması, uygulanması, risklerin belirlenmesi, izleme ve değerlendirme yapılarak üst yöneticiye raporlanması konularında yükümlülükler yeniden düzenlenmiştir.</w:t>
      </w:r>
    </w:p>
    <w:p w14:paraId="4A6767AA" w14:textId="77777777" w:rsidR="00912B98" w:rsidRPr="00912B98" w:rsidRDefault="00912B98" w:rsidP="00912B98">
      <w:pPr>
        <w:rPr>
          <w:rFonts w:ascii="Times New Roman" w:hAnsi="Times New Roman" w:cs="Times New Roman"/>
          <w:sz w:val="24"/>
          <w:szCs w:val="24"/>
        </w:rPr>
      </w:pPr>
      <w:r w:rsidRPr="00912B98">
        <w:rPr>
          <w:rFonts w:ascii="Times New Roman" w:hAnsi="Times New Roman" w:cs="Times New Roman"/>
          <w:sz w:val="24"/>
          <w:szCs w:val="24"/>
        </w:rPr>
        <w:tab/>
        <w:t xml:space="preserve">Yönetmeliğin; "Harcama birimlerinde Kamu İç Kontrol Standartlarına Uyum Eylem Planı" başlıklı 19. maddesi ile "Harcama birimlerinde Risk Kontrol Eylem Planı" başlıklı 20. maddesinde belirtildiği üzere, harcama birimlerinde uyum eylem planları ile risk kontrol eylem planlarının hazırlanması ve en geç kapsadığı dönemin ocak ayının ilk haftası itibariyle yürürlüğe konulması gerekmektedir. Bu kapsamda, 2026-2028 yıllarını kapsayan birim uyum eylem planları, birim risk kontrol eylem planları ve 23/12/2025 tarihli </w:t>
      </w:r>
      <w:proofErr w:type="gramStart"/>
      <w:r w:rsidRPr="00912B98">
        <w:rPr>
          <w:rFonts w:ascii="Times New Roman" w:hAnsi="Times New Roman" w:cs="Times New Roman"/>
          <w:sz w:val="24"/>
          <w:szCs w:val="24"/>
        </w:rPr>
        <w:t>Olur</w:t>
      </w:r>
      <w:proofErr w:type="gramEnd"/>
      <w:r w:rsidRPr="00912B98">
        <w:rPr>
          <w:rFonts w:ascii="Times New Roman" w:hAnsi="Times New Roman" w:cs="Times New Roman"/>
          <w:sz w:val="24"/>
          <w:szCs w:val="24"/>
        </w:rPr>
        <w:t xml:space="preserve"> ile yürürlüğe konulan 2026-2028 yıllarını kapsayan İdare (Bakanlık) Kamu İç Kontrol Standartlarına Uyum Eylem Planı, Ocak ayının ilk haftası itibariyle uygulanmaya başlanmıştır.</w:t>
      </w:r>
    </w:p>
    <w:p w14:paraId="7C00C569" w14:textId="77777777" w:rsidR="00912B98" w:rsidRPr="00912B98" w:rsidRDefault="00912B98" w:rsidP="00912B98">
      <w:pPr>
        <w:rPr>
          <w:rFonts w:ascii="Times New Roman" w:hAnsi="Times New Roman" w:cs="Times New Roman"/>
          <w:sz w:val="24"/>
          <w:szCs w:val="24"/>
        </w:rPr>
      </w:pPr>
      <w:r w:rsidRPr="00912B98">
        <w:rPr>
          <w:rFonts w:ascii="Times New Roman" w:hAnsi="Times New Roman" w:cs="Times New Roman"/>
          <w:sz w:val="24"/>
          <w:szCs w:val="24"/>
        </w:rPr>
        <w:t xml:space="preserve"> </w:t>
      </w:r>
      <w:r w:rsidRPr="00912B98">
        <w:rPr>
          <w:rFonts w:ascii="Times New Roman" w:hAnsi="Times New Roman" w:cs="Times New Roman"/>
          <w:sz w:val="24"/>
          <w:szCs w:val="24"/>
        </w:rPr>
        <w:tab/>
        <w:t>Söz konusu Yönetmelik hükümleri doğrultusunda; 03/06/2025 tarihli yazı ile İç kontrol Standartlarına Uyum Usul ve Esasları belirlenerek İdare ve birim uyum eylem planları ile risk kontrol eylem planlarında öngörülen eylemlerin gerçekleşme sonuçlarının izlenmesine ilişkin süreç ve yöntemlerin Strateji Geliştirme Başkanlığı tarafından yürütülmesi, izlenmesi ve koordine edilmesi öngörülmüştür.</w:t>
      </w:r>
    </w:p>
    <w:p w14:paraId="44A2597C" w14:textId="77777777" w:rsidR="00912B98" w:rsidRPr="00912B98" w:rsidRDefault="00912B98" w:rsidP="00912B98">
      <w:pPr>
        <w:rPr>
          <w:rFonts w:ascii="Times New Roman" w:hAnsi="Times New Roman" w:cs="Times New Roman"/>
          <w:sz w:val="24"/>
          <w:szCs w:val="24"/>
        </w:rPr>
      </w:pPr>
      <w:r w:rsidRPr="00912B98">
        <w:rPr>
          <w:rFonts w:ascii="Times New Roman" w:hAnsi="Times New Roman" w:cs="Times New Roman"/>
          <w:sz w:val="24"/>
          <w:szCs w:val="24"/>
        </w:rPr>
        <w:tab/>
        <w:t>Bu kapsamda, eylem planlarının hedeflenen amaçlara ulaşması, uygulama sonuçlarının düzenli olarak izlenmesi, değerlendirilmesi ve gerekli tedbirlerin zamanında alınmasını sağlayacak bütüncül bir iç kontrol izleme ve değerlendirme sisteminin Bakanlığımızda ve harcama birimlerinde oluşturulması ve etkin bir şekilde uygulanmasına ilişkin belirlenen hususlar aşağıda yer almaktadır.</w:t>
      </w:r>
    </w:p>
    <w:p w14:paraId="234FCC21" w14:textId="77777777" w:rsidR="00912B98" w:rsidRPr="00912B98" w:rsidRDefault="00912B98" w:rsidP="00912B98">
      <w:pPr>
        <w:rPr>
          <w:rFonts w:ascii="Times New Roman" w:hAnsi="Times New Roman" w:cs="Times New Roman"/>
          <w:b/>
          <w:bCs/>
          <w:sz w:val="24"/>
          <w:szCs w:val="24"/>
        </w:rPr>
      </w:pPr>
      <w:r w:rsidRPr="00912B98">
        <w:rPr>
          <w:rFonts w:ascii="Times New Roman" w:hAnsi="Times New Roman" w:cs="Times New Roman"/>
          <w:sz w:val="24"/>
          <w:szCs w:val="24"/>
        </w:rPr>
        <w:t xml:space="preserve"> </w:t>
      </w:r>
      <w:r w:rsidRPr="00912B98">
        <w:rPr>
          <w:rFonts w:ascii="Times New Roman" w:hAnsi="Times New Roman" w:cs="Times New Roman"/>
          <w:sz w:val="24"/>
          <w:szCs w:val="24"/>
        </w:rPr>
        <w:tab/>
      </w:r>
      <w:r w:rsidRPr="00912B98">
        <w:rPr>
          <w:rFonts w:ascii="Times New Roman" w:hAnsi="Times New Roman" w:cs="Times New Roman"/>
          <w:b/>
          <w:bCs/>
          <w:sz w:val="24"/>
          <w:szCs w:val="24"/>
        </w:rPr>
        <w:t xml:space="preserve">  1- İdare Kamu İç Kontrol Standartlarına Uyum Eylem Planında yer alan her bir birimin sorumlu olduğu eylemlerin 3'er aylık dönemlerde takibi yapılarak, gerçekleşme sonuçlarının Strateji Geliştirme Başkanlığı'na gönderilmesi sağlanacaktır.</w:t>
      </w:r>
    </w:p>
    <w:p w14:paraId="4756DEE9" w14:textId="77777777" w:rsidR="00912B98" w:rsidRPr="00912B98" w:rsidRDefault="00912B98" w:rsidP="00912B98">
      <w:pPr>
        <w:rPr>
          <w:rFonts w:ascii="Times New Roman" w:hAnsi="Times New Roman" w:cs="Times New Roman"/>
          <w:b/>
          <w:bCs/>
          <w:sz w:val="24"/>
          <w:szCs w:val="24"/>
        </w:rPr>
      </w:pPr>
      <w:r w:rsidRPr="00912B98">
        <w:rPr>
          <w:rFonts w:ascii="Times New Roman" w:hAnsi="Times New Roman" w:cs="Times New Roman"/>
          <w:b/>
          <w:bCs/>
          <w:sz w:val="24"/>
          <w:szCs w:val="24"/>
        </w:rPr>
        <w:t xml:space="preserve">    </w:t>
      </w:r>
      <w:r w:rsidRPr="00912B98">
        <w:rPr>
          <w:rFonts w:ascii="Times New Roman" w:hAnsi="Times New Roman" w:cs="Times New Roman"/>
          <w:b/>
          <w:bCs/>
          <w:sz w:val="24"/>
          <w:szCs w:val="24"/>
        </w:rPr>
        <w:tab/>
        <w:t xml:space="preserve">    2- Birim Kamu İç Kontrol Standartlarına Uyum Eylem planlarında yer alan eylemlerin uygulama sonuçları 6 aylık dönemlerde izlenecektir.</w:t>
      </w:r>
    </w:p>
    <w:p w14:paraId="6AB27113" w14:textId="77777777" w:rsidR="00912B98" w:rsidRPr="00912B98" w:rsidRDefault="00912B98" w:rsidP="00912B98">
      <w:pPr>
        <w:rPr>
          <w:rFonts w:ascii="Times New Roman" w:hAnsi="Times New Roman" w:cs="Times New Roman"/>
          <w:b/>
          <w:bCs/>
          <w:sz w:val="24"/>
          <w:szCs w:val="24"/>
        </w:rPr>
      </w:pPr>
      <w:r w:rsidRPr="00912B98">
        <w:rPr>
          <w:rFonts w:ascii="Times New Roman" w:hAnsi="Times New Roman" w:cs="Times New Roman"/>
          <w:b/>
          <w:bCs/>
          <w:sz w:val="24"/>
          <w:szCs w:val="24"/>
        </w:rPr>
        <w:tab/>
        <w:t xml:space="preserve"> 3- Bakanlık birimlerinin Birim Risk Kontrol Eylem Planlarında yer alan süreç risklerine yönelik güncelleme çalışmaları, eylem planı dönemi içerisinde bir kez yapılacaktır.</w:t>
      </w:r>
    </w:p>
    <w:p w14:paraId="5AA8DD56" w14:textId="77777777" w:rsidR="00912B98" w:rsidRPr="00912B98" w:rsidRDefault="00912B98" w:rsidP="00912B98">
      <w:pPr>
        <w:rPr>
          <w:rFonts w:ascii="Times New Roman" w:hAnsi="Times New Roman" w:cs="Times New Roman"/>
          <w:b/>
          <w:bCs/>
          <w:sz w:val="24"/>
          <w:szCs w:val="24"/>
        </w:rPr>
      </w:pPr>
      <w:r w:rsidRPr="00912B98">
        <w:rPr>
          <w:rFonts w:ascii="Times New Roman" w:hAnsi="Times New Roman" w:cs="Times New Roman"/>
          <w:b/>
          <w:bCs/>
          <w:sz w:val="24"/>
          <w:szCs w:val="24"/>
        </w:rPr>
        <w:tab/>
        <w:t xml:space="preserve">4- Birim Risk Kontrol Eylem Planlarında yer alan mevcut ve ilave kontrol faaliyetlerine ilişkin güncelleme çalışmaları yılda iki kez yapılacak, uygulama sonuçları ise 6 aylık dönemler itibarıyla izlenecektir. </w:t>
      </w:r>
    </w:p>
    <w:p w14:paraId="1B401A9D" w14:textId="77777777" w:rsidR="00912B98" w:rsidRPr="00912B98" w:rsidRDefault="00912B98" w:rsidP="00912B98">
      <w:pPr>
        <w:rPr>
          <w:rFonts w:ascii="Times New Roman" w:hAnsi="Times New Roman" w:cs="Times New Roman"/>
          <w:b/>
          <w:bCs/>
          <w:sz w:val="24"/>
          <w:szCs w:val="24"/>
        </w:rPr>
      </w:pPr>
      <w:r w:rsidRPr="00912B98">
        <w:rPr>
          <w:rFonts w:ascii="Times New Roman" w:hAnsi="Times New Roman" w:cs="Times New Roman"/>
          <w:b/>
          <w:bCs/>
          <w:sz w:val="24"/>
          <w:szCs w:val="24"/>
        </w:rPr>
        <w:lastRenderedPageBreak/>
        <w:tab/>
        <w:t>5- Eylem planlarının gerçekleşme sonuçlarının yılda iki defa olmak üzere eylem planı formatında üst yöneticiye sunulması sağlanacaktır.</w:t>
      </w:r>
    </w:p>
    <w:p w14:paraId="7F523C18" w14:textId="19FE241F" w:rsidR="00912B98" w:rsidRPr="00912B98" w:rsidRDefault="00912B98" w:rsidP="00912B98">
      <w:pPr>
        <w:rPr>
          <w:rFonts w:ascii="Times New Roman" w:hAnsi="Times New Roman" w:cs="Times New Roman"/>
          <w:sz w:val="24"/>
          <w:szCs w:val="24"/>
        </w:rPr>
      </w:pPr>
      <w:r w:rsidRPr="00912B98">
        <w:rPr>
          <w:rFonts w:ascii="Times New Roman" w:hAnsi="Times New Roman" w:cs="Times New Roman"/>
          <w:sz w:val="24"/>
          <w:szCs w:val="24"/>
        </w:rPr>
        <w:tab/>
        <w:t xml:space="preserve"> Strateji Geliştirme Başkanlığı, belirlenen hususlar çerçevesinde, iç kontrol izleme ve değerlendirme sistemine ilişkin yöntem ve standartlar konusunda koordinasyonu sağlamaya, gerekli düzenlemeleri yapmaya yetkilidir. Bu itibarla; yukarıda yer alan maddelere titizlikle uyulması konusunda gerekli hassasiyetin gösterilmesi hususu önemle rica olunur.</w:t>
      </w:r>
    </w:p>
    <w:p w14:paraId="57B02E8C" w14:textId="45BC8A09" w:rsidR="00912B98" w:rsidRDefault="00912B98" w:rsidP="00912B98">
      <w:pPr>
        <w:rPr>
          <w:rFonts w:ascii="Times New Roman" w:hAnsi="Times New Roman" w:cs="Times New Roman"/>
          <w:sz w:val="24"/>
          <w:szCs w:val="24"/>
        </w:rPr>
      </w:pPr>
    </w:p>
    <w:p w14:paraId="6D084DC3" w14:textId="77777777" w:rsidR="00912B98" w:rsidRPr="00912B98" w:rsidRDefault="00912B98" w:rsidP="00912B98">
      <w:pPr>
        <w:rPr>
          <w:rFonts w:ascii="Times New Roman" w:hAnsi="Times New Roman" w:cs="Times New Roman"/>
          <w:sz w:val="24"/>
          <w:szCs w:val="24"/>
        </w:rPr>
      </w:pPr>
    </w:p>
    <w:p w14:paraId="1CF69D35" w14:textId="77777777" w:rsidR="00912B98" w:rsidRPr="00912B98" w:rsidRDefault="00912B98" w:rsidP="00912B98">
      <w:pPr>
        <w:ind w:left="6372"/>
        <w:jc w:val="both"/>
        <w:rPr>
          <w:rFonts w:ascii="Times New Roman" w:hAnsi="Times New Roman" w:cs="Times New Roman"/>
          <w:sz w:val="24"/>
          <w:szCs w:val="24"/>
        </w:rPr>
      </w:pPr>
      <w:r w:rsidRPr="00912B98">
        <w:rPr>
          <w:rFonts w:ascii="Times New Roman" w:hAnsi="Times New Roman" w:cs="Times New Roman"/>
          <w:sz w:val="24"/>
          <w:szCs w:val="24"/>
        </w:rPr>
        <w:t xml:space="preserve">      Ramazan CAN</w:t>
      </w:r>
    </w:p>
    <w:p w14:paraId="3BF9C6C2" w14:textId="77777777" w:rsidR="00912B98" w:rsidRPr="00912B98" w:rsidRDefault="00912B98" w:rsidP="00912B98">
      <w:pPr>
        <w:ind w:left="6372"/>
        <w:jc w:val="both"/>
        <w:rPr>
          <w:rFonts w:ascii="Times New Roman" w:hAnsi="Times New Roman" w:cs="Times New Roman"/>
          <w:sz w:val="24"/>
          <w:szCs w:val="24"/>
        </w:rPr>
      </w:pPr>
      <w:r w:rsidRPr="00912B98">
        <w:rPr>
          <w:rFonts w:ascii="Times New Roman" w:hAnsi="Times New Roman" w:cs="Times New Roman"/>
          <w:sz w:val="24"/>
          <w:szCs w:val="24"/>
        </w:rPr>
        <w:t xml:space="preserve">      Bakan Yardımcısı</w:t>
      </w:r>
    </w:p>
    <w:p w14:paraId="58831666" w14:textId="77777777" w:rsidR="00697381" w:rsidRPr="00912B98" w:rsidRDefault="00697381" w:rsidP="00912B98">
      <w:pPr>
        <w:ind w:left="6372"/>
        <w:jc w:val="both"/>
        <w:rPr>
          <w:rFonts w:ascii="Times New Roman" w:hAnsi="Times New Roman" w:cs="Times New Roman"/>
          <w:sz w:val="24"/>
          <w:szCs w:val="24"/>
        </w:rPr>
      </w:pPr>
    </w:p>
    <w:sectPr w:rsidR="00697381" w:rsidRPr="00912B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6B"/>
    <w:rsid w:val="00697381"/>
    <w:rsid w:val="00912B98"/>
    <w:rsid w:val="00FE53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C568"/>
  <w15:chartTrackingRefBased/>
  <w15:docId w15:val="{E5A8716E-9C43-42FE-AF42-15AE8B36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CANSEL YALNIZ 315142</dc:creator>
  <cp:keywords/>
  <dc:description/>
  <cp:lastModifiedBy>CANSEL YALNIZ 315142</cp:lastModifiedBy>
  <cp:revision>2</cp:revision>
  <dcterms:created xsi:type="dcterms:W3CDTF">2026-06-01T11:05:00Z</dcterms:created>
  <dcterms:modified xsi:type="dcterms:W3CDTF">2026-06-01T11:07:00Z</dcterms:modified>
</cp:coreProperties>
</file>